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A73" w:rsidRPr="009E0A73" w:rsidRDefault="009E0A73" w:rsidP="009E0A73">
      <w:pPr>
        <w:jc w:val="center"/>
        <w:rPr>
          <w:rFonts w:ascii="Times New Roman" w:hAnsi="Times New Roman" w:cs="Times New Roman"/>
          <w:b/>
          <w:sz w:val="24"/>
          <w:szCs w:val="24"/>
        </w:rPr>
      </w:pPr>
      <w:bookmarkStart w:id="0" w:name="_GoBack"/>
      <w:bookmarkEnd w:id="0"/>
      <w:r w:rsidRPr="009E0A73">
        <w:rPr>
          <w:rFonts w:ascii="Times New Roman" w:hAnsi="Times New Roman" w:cs="Times New Roman"/>
          <w:b/>
          <w:sz w:val="24"/>
          <w:szCs w:val="24"/>
        </w:rPr>
        <w:t>Holman – 10</w:t>
      </w:r>
      <w:r w:rsidRPr="009E0A73">
        <w:rPr>
          <w:rFonts w:ascii="Times New Roman" w:hAnsi="Times New Roman" w:cs="Times New Roman"/>
          <w:b/>
          <w:sz w:val="24"/>
          <w:szCs w:val="24"/>
          <w:vertAlign w:val="superscript"/>
        </w:rPr>
        <w:t>th</w:t>
      </w:r>
      <w:r w:rsidRPr="009E0A73">
        <w:rPr>
          <w:rFonts w:ascii="Times New Roman" w:hAnsi="Times New Roman" w:cs="Times New Roman"/>
          <w:b/>
          <w:sz w:val="24"/>
          <w:szCs w:val="24"/>
        </w:rPr>
        <w:t xml:space="preserve"> Literature &amp; Composition</w:t>
      </w:r>
    </w:p>
    <w:p w:rsidR="003035DB" w:rsidRDefault="00E50FA6" w:rsidP="009E0A73">
      <w:pPr>
        <w:jc w:val="center"/>
        <w:rPr>
          <w:rFonts w:ascii="Times New Roman" w:hAnsi="Times New Roman" w:cs="Times New Roman"/>
          <w:sz w:val="24"/>
          <w:szCs w:val="24"/>
        </w:rPr>
      </w:pPr>
      <w:r>
        <w:rPr>
          <w:rFonts w:ascii="Times New Roman" w:hAnsi="Times New Roman" w:cs="Times New Roman"/>
          <w:b/>
          <w:sz w:val="24"/>
          <w:szCs w:val="24"/>
        </w:rPr>
        <w:t>Spring Semester Readings 2018</w:t>
      </w:r>
    </w:p>
    <w:p w:rsidR="00143E44" w:rsidRDefault="009E0A73" w:rsidP="009E0A73">
      <w:pPr>
        <w:tabs>
          <w:tab w:val="left" w:pos="336"/>
        </w:tabs>
        <w:rPr>
          <w:rFonts w:ascii="Times New Roman" w:hAnsi="Times New Roman" w:cs="Times New Roman"/>
          <w:sz w:val="24"/>
          <w:szCs w:val="24"/>
        </w:rPr>
      </w:pPr>
      <w:r>
        <w:rPr>
          <w:rFonts w:ascii="Times New Roman" w:hAnsi="Times New Roman" w:cs="Times New Roman"/>
          <w:sz w:val="24"/>
          <w:szCs w:val="24"/>
        </w:rPr>
        <w:tab/>
        <w:t xml:space="preserve">Dear parents and students, below is a list of books that we will be reading in class and as parallel readings. I suggest purchasing them all at once to ensure they are available for every student when we begin considering them in class. If you would rather not purchase some or all of them, check Pope’s Media Center or local libraries. </w:t>
      </w:r>
      <w:r w:rsidR="00143E44">
        <w:rPr>
          <w:rFonts w:ascii="Times New Roman" w:hAnsi="Times New Roman" w:cs="Times New Roman"/>
          <w:sz w:val="24"/>
          <w:szCs w:val="24"/>
        </w:rPr>
        <w:t xml:space="preserve">I also may have some extra copies that students may check out from me in the event of financial or other worries. The important thing is that you obtain them before we need them and are using them in class – I’m looking at you, kid-who-waited-until-the-last-week-before-the-test-to-begin-looking-for-it!! </w:t>
      </w:r>
    </w:p>
    <w:p w:rsidR="009E0A73" w:rsidRDefault="009E0A73" w:rsidP="009E0A73">
      <w:pPr>
        <w:tabs>
          <w:tab w:val="left" w:pos="336"/>
        </w:tabs>
        <w:rPr>
          <w:rFonts w:ascii="Times New Roman" w:hAnsi="Times New Roman" w:cs="Times New Roman"/>
          <w:sz w:val="24"/>
          <w:szCs w:val="24"/>
        </w:rPr>
      </w:pPr>
      <w:r>
        <w:rPr>
          <w:rFonts w:ascii="Times New Roman" w:hAnsi="Times New Roman" w:cs="Times New Roman"/>
          <w:sz w:val="24"/>
          <w:szCs w:val="24"/>
        </w:rPr>
        <w:t>I have arranged them by Unit:</w:t>
      </w:r>
    </w:p>
    <w:p w:rsidR="009E0A73" w:rsidRDefault="009E0A73" w:rsidP="009E0A73">
      <w:pPr>
        <w:pStyle w:val="ListParagraph"/>
        <w:numPr>
          <w:ilvl w:val="0"/>
          <w:numId w:val="1"/>
        </w:numPr>
        <w:tabs>
          <w:tab w:val="left" w:pos="336"/>
        </w:tabs>
        <w:rPr>
          <w:rFonts w:ascii="Times New Roman" w:hAnsi="Times New Roman" w:cs="Times New Roman"/>
          <w:b/>
          <w:sz w:val="24"/>
          <w:szCs w:val="24"/>
        </w:rPr>
      </w:pPr>
      <w:r w:rsidRPr="009E0A73">
        <w:rPr>
          <w:rFonts w:ascii="Times New Roman" w:hAnsi="Times New Roman" w:cs="Times New Roman"/>
          <w:b/>
          <w:sz w:val="24"/>
          <w:szCs w:val="24"/>
        </w:rPr>
        <w:t>Unit 4 – D</w:t>
      </w:r>
      <w:r w:rsidR="00143E44">
        <w:rPr>
          <w:rFonts w:ascii="Times New Roman" w:hAnsi="Times New Roman" w:cs="Times New Roman"/>
          <w:b/>
          <w:sz w:val="24"/>
          <w:szCs w:val="24"/>
        </w:rPr>
        <w:t>uality of Man</w:t>
      </w:r>
    </w:p>
    <w:p w:rsidR="009E0A73" w:rsidRPr="00143E44" w:rsidRDefault="009E0A73" w:rsidP="009E0A73">
      <w:pPr>
        <w:pStyle w:val="ListParagraph"/>
        <w:numPr>
          <w:ilvl w:val="1"/>
          <w:numId w:val="1"/>
        </w:numPr>
        <w:tabs>
          <w:tab w:val="left" w:pos="336"/>
        </w:tabs>
        <w:rPr>
          <w:rFonts w:ascii="Times New Roman" w:hAnsi="Times New Roman" w:cs="Times New Roman"/>
          <w:b/>
          <w:sz w:val="24"/>
          <w:szCs w:val="24"/>
        </w:rPr>
      </w:pPr>
      <w:r>
        <w:rPr>
          <w:rFonts w:ascii="Times New Roman" w:hAnsi="Times New Roman" w:cs="Times New Roman"/>
          <w:sz w:val="24"/>
          <w:szCs w:val="24"/>
        </w:rPr>
        <w:t xml:space="preserve">In class reading: </w:t>
      </w:r>
      <w:r w:rsidR="00143E44">
        <w:rPr>
          <w:rFonts w:ascii="Times New Roman" w:hAnsi="Times New Roman" w:cs="Times New Roman"/>
          <w:i/>
          <w:sz w:val="24"/>
          <w:szCs w:val="24"/>
        </w:rPr>
        <w:t>V for Vendetta</w:t>
      </w:r>
      <w:r>
        <w:rPr>
          <w:rFonts w:ascii="Times New Roman" w:hAnsi="Times New Roman" w:cs="Times New Roman"/>
          <w:i/>
          <w:sz w:val="24"/>
          <w:szCs w:val="24"/>
        </w:rPr>
        <w:t xml:space="preserve"> </w:t>
      </w:r>
      <w:r>
        <w:rPr>
          <w:rFonts w:ascii="Times New Roman" w:hAnsi="Times New Roman" w:cs="Times New Roman"/>
          <w:sz w:val="24"/>
          <w:szCs w:val="24"/>
        </w:rPr>
        <w:t xml:space="preserve">– </w:t>
      </w:r>
      <w:r w:rsidR="00143E44">
        <w:rPr>
          <w:rFonts w:ascii="Times New Roman" w:hAnsi="Times New Roman" w:cs="Times New Roman"/>
          <w:sz w:val="24"/>
          <w:szCs w:val="24"/>
        </w:rPr>
        <w:t>Alan Moore and David Lloyd (Graphic Novel)</w:t>
      </w:r>
    </w:p>
    <w:p w:rsidR="00143E44" w:rsidRPr="009E0A73" w:rsidRDefault="00143E44" w:rsidP="00143E44">
      <w:pPr>
        <w:pStyle w:val="ListParagraph"/>
        <w:numPr>
          <w:ilvl w:val="2"/>
          <w:numId w:val="1"/>
        </w:numPr>
        <w:tabs>
          <w:tab w:val="left" w:pos="336"/>
        </w:tabs>
        <w:rPr>
          <w:rFonts w:ascii="Times New Roman" w:hAnsi="Times New Roman" w:cs="Times New Roman"/>
          <w:b/>
          <w:sz w:val="24"/>
          <w:szCs w:val="24"/>
        </w:rPr>
      </w:pPr>
      <w:r>
        <w:rPr>
          <w:rFonts w:ascii="Times New Roman" w:hAnsi="Times New Roman" w:cs="Times New Roman"/>
          <w:sz w:val="24"/>
          <w:szCs w:val="24"/>
        </w:rPr>
        <w:t>I do have the YouTube version of this on my blog, though having the actual graphic novel in hand will be easier to follow</w:t>
      </w:r>
    </w:p>
    <w:p w:rsidR="009E0A73" w:rsidRPr="009E0A73" w:rsidRDefault="009E0A73" w:rsidP="009E0A73">
      <w:pPr>
        <w:pStyle w:val="ListParagraph"/>
        <w:numPr>
          <w:ilvl w:val="1"/>
          <w:numId w:val="1"/>
        </w:numPr>
        <w:tabs>
          <w:tab w:val="left" w:pos="336"/>
        </w:tabs>
        <w:rPr>
          <w:rFonts w:ascii="Times New Roman" w:hAnsi="Times New Roman" w:cs="Times New Roman"/>
          <w:b/>
          <w:sz w:val="24"/>
          <w:szCs w:val="24"/>
        </w:rPr>
      </w:pPr>
      <w:r w:rsidRPr="009E0A73">
        <w:rPr>
          <w:rFonts w:ascii="Times New Roman" w:hAnsi="Times New Roman" w:cs="Times New Roman"/>
          <w:sz w:val="24"/>
          <w:szCs w:val="24"/>
        </w:rPr>
        <w:t>Parallel</w:t>
      </w:r>
      <w:r>
        <w:rPr>
          <w:rFonts w:ascii="Times New Roman" w:hAnsi="Times New Roman" w:cs="Times New Roman"/>
          <w:sz w:val="24"/>
          <w:szCs w:val="24"/>
        </w:rPr>
        <w:t xml:space="preserve"> reading</w:t>
      </w:r>
      <w:r>
        <w:rPr>
          <w:rFonts w:ascii="Times New Roman" w:hAnsi="Times New Roman" w:cs="Times New Roman"/>
          <w:i/>
          <w:sz w:val="24"/>
          <w:szCs w:val="24"/>
        </w:rPr>
        <w:t xml:space="preserve">: </w:t>
      </w:r>
      <w:r w:rsidR="00143E44">
        <w:rPr>
          <w:rFonts w:ascii="Times New Roman" w:hAnsi="Times New Roman" w:cs="Times New Roman"/>
          <w:i/>
          <w:sz w:val="24"/>
          <w:szCs w:val="24"/>
        </w:rPr>
        <w:t>Lord of the Flies</w:t>
      </w:r>
      <w:r>
        <w:rPr>
          <w:rFonts w:ascii="Times New Roman" w:hAnsi="Times New Roman" w:cs="Times New Roman"/>
          <w:i/>
          <w:sz w:val="24"/>
          <w:szCs w:val="24"/>
        </w:rPr>
        <w:t xml:space="preserve"> – </w:t>
      </w:r>
      <w:r w:rsidR="00143E44">
        <w:rPr>
          <w:rFonts w:ascii="Times New Roman" w:hAnsi="Times New Roman" w:cs="Times New Roman"/>
          <w:sz w:val="24"/>
          <w:szCs w:val="24"/>
        </w:rPr>
        <w:t>William  Golding</w:t>
      </w:r>
    </w:p>
    <w:p w:rsidR="009E0A73" w:rsidRPr="009E0A73" w:rsidRDefault="009E0A73" w:rsidP="009E0A73">
      <w:pPr>
        <w:tabs>
          <w:tab w:val="left" w:pos="336"/>
        </w:tabs>
        <w:rPr>
          <w:rFonts w:ascii="Times New Roman" w:hAnsi="Times New Roman" w:cs="Times New Roman"/>
          <w:b/>
          <w:sz w:val="24"/>
          <w:szCs w:val="24"/>
        </w:rPr>
      </w:pPr>
    </w:p>
    <w:p w:rsidR="00143E44" w:rsidRDefault="009E0A73" w:rsidP="00143E44">
      <w:pPr>
        <w:pStyle w:val="ListParagraph"/>
        <w:numPr>
          <w:ilvl w:val="0"/>
          <w:numId w:val="1"/>
        </w:numPr>
        <w:tabs>
          <w:tab w:val="left" w:pos="336"/>
        </w:tabs>
        <w:rPr>
          <w:rFonts w:ascii="Times New Roman" w:hAnsi="Times New Roman" w:cs="Times New Roman"/>
          <w:b/>
          <w:sz w:val="24"/>
          <w:szCs w:val="24"/>
        </w:rPr>
      </w:pPr>
      <w:r w:rsidRPr="009E0A73">
        <w:rPr>
          <w:rFonts w:ascii="Times New Roman" w:hAnsi="Times New Roman" w:cs="Times New Roman"/>
          <w:b/>
          <w:sz w:val="24"/>
          <w:szCs w:val="24"/>
        </w:rPr>
        <w:t>Unit 5 –</w:t>
      </w:r>
      <w:r w:rsidR="00143E44">
        <w:rPr>
          <w:rFonts w:ascii="Times New Roman" w:hAnsi="Times New Roman" w:cs="Times New Roman"/>
          <w:b/>
          <w:sz w:val="24"/>
          <w:szCs w:val="24"/>
        </w:rPr>
        <w:t xml:space="preserve"> Cultures in Conflict </w:t>
      </w:r>
      <w:r w:rsidR="00143E44">
        <w:rPr>
          <w:rFonts w:ascii="Times New Roman" w:hAnsi="Times New Roman" w:cs="Times New Roman"/>
          <w:sz w:val="24"/>
          <w:szCs w:val="24"/>
        </w:rPr>
        <w:t>(Unit 4 in Springboard textbook)</w:t>
      </w:r>
    </w:p>
    <w:p w:rsidR="00143E44" w:rsidRPr="00143E44" w:rsidRDefault="00143E44" w:rsidP="00143E44">
      <w:pPr>
        <w:pStyle w:val="ListParagraph"/>
        <w:numPr>
          <w:ilvl w:val="1"/>
          <w:numId w:val="1"/>
        </w:numPr>
        <w:tabs>
          <w:tab w:val="left" w:pos="336"/>
        </w:tabs>
        <w:rPr>
          <w:rFonts w:ascii="Times New Roman" w:hAnsi="Times New Roman" w:cs="Times New Roman"/>
          <w:b/>
          <w:sz w:val="24"/>
          <w:szCs w:val="24"/>
        </w:rPr>
      </w:pPr>
      <w:r>
        <w:rPr>
          <w:rFonts w:ascii="Times New Roman" w:hAnsi="Times New Roman" w:cs="Times New Roman"/>
          <w:sz w:val="24"/>
          <w:szCs w:val="24"/>
        </w:rPr>
        <w:t xml:space="preserve">In-class reading: </w:t>
      </w:r>
      <w:r>
        <w:rPr>
          <w:rFonts w:ascii="Times New Roman" w:hAnsi="Times New Roman" w:cs="Times New Roman"/>
          <w:i/>
          <w:sz w:val="24"/>
          <w:szCs w:val="24"/>
        </w:rPr>
        <w:t xml:space="preserve">Things Fall Apart </w:t>
      </w:r>
      <w:r>
        <w:rPr>
          <w:rFonts w:ascii="Times New Roman" w:hAnsi="Times New Roman" w:cs="Times New Roman"/>
          <w:sz w:val="24"/>
          <w:szCs w:val="24"/>
        </w:rPr>
        <w:t>by Chinua Achebe</w:t>
      </w:r>
    </w:p>
    <w:p w:rsidR="00143E44" w:rsidRPr="00143E44" w:rsidRDefault="00143E44" w:rsidP="00143E44">
      <w:pPr>
        <w:pStyle w:val="ListParagraph"/>
        <w:numPr>
          <w:ilvl w:val="2"/>
          <w:numId w:val="1"/>
        </w:numPr>
        <w:tabs>
          <w:tab w:val="left" w:pos="336"/>
        </w:tabs>
        <w:rPr>
          <w:rFonts w:ascii="Times New Roman" w:hAnsi="Times New Roman" w:cs="Times New Roman"/>
          <w:b/>
          <w:sz w:val="24"/>
          <w:szCs w:val="24"/>
        </w:rPr>
      </w:pPr>
      <w:r>
        <w:rPr>
          <w:rFonts w:ascii="Times New Roman" w:hAnsi="Times New Roman" w:cs="Times New Roman"/>
          <w:sz w:val="24"/>
          <w:szCs w:val="24"/>
        </w:rPr>
        <w:t>I have a class set of this book, but they must stay in the class. To read it outside class, you’ll need your own copy</w:t>
      </w:r>
    </w:p>
    <w:p w:rsidR="00143E44" w:rsidRDefault="00143E44" w:rsidP="00143E4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Parallel reading choice – </w:t>
      </w:r>
      <w:r>
        <w:rPr>
          <w:rFonts w:ascii="Times New Roman" w:hAnsi="Times New Roman" w:cs="Times New Roman"/>
          <w:i/>
          <w:sz w:val="24"/>
          <w:szCs w:val="24"/>
        </w:rPr>
        <w:t>In the Time of Butterflies</w:t>
      </w:r>
      <w:r>
        <w:rPr>
          <w:rFonts w:ascii="Times New Roman" w:hAnsi="Times New Roman" w:cs="Times New Roman"/>
          <w:sz w:val="24"/>
          <w:szCs w:val="24"/>
        </w:rPr>
        <w:t xml:space="preserve">, Julia Alvarez (Dominican Republic); </w:t>
      </w:r>
      <w:r>
        <w:rPr>
          <w:rFonts w:ascii="Times New Roman" w:hAnsi="Times New Roman" w:cs="Times New Roman"/>
          <w:i/>
          <w:sz w:val="24"/>
          <w:szCs w:val="24"/>
        </w:rPr>
        <w:t xml:space="preserve">When the Emperor Was Divine, </w:t>
      </w:r>
      <w:r>
        <w:rPr>
          <w:rFonts w:ascii="Times New Roman" w:hAnsi="Times New Roman" w:cs="Times New Roman"/>
          <w:sz w:val="24"/>
          <w:szCs w:val="24"/>
        </w:rPr>
        <w:t xml:space="preserve">Julie Otsuka (Japanese-American); </w:t>
      </w:r>
      <w:r>
        <w:rPr>
          <w:rFonts w:ascii="Times New Roman" w:hAnsi="Times New Roman" w:cs="Times New Roman"/>
          <w:i/>
          <w:sz w:val="24"/>
          <w:szCs w:val="24"/>
        </w:rPr>
        <w:t xml:space="preserve">Blood at the Root: A Racial Cleansing in America, </w:t>
      </w:r>
      <w:r>
        <w:rPr>
          <w:rFonts w:ascii="Times New Roman" w:hAnsi="Times New Roman" w:cs="Times New Roman"/>
          <w:sz w:val="24"/>
          <w:szCs w:val="24"/>
        </w:rPr>
        <w:t xml:space="preserve">Patrick Phillips (Cumming, GA); </w:t>
      </w:r>
      <w:r>
        <w:rPr>
          <w:rFonts w:ascii="Times New Roman" w:hAnsi="Times New Roman" w:cs="Times New Roman"/>
          <w:i/>
          <w:sz w:val="24"/>
          <w:szCs w:val="24"/>
        </w:rPr>
        <w:t>I am Malala</w:t>
      </w:r>
      <w:r>
        <w:rPr>
          <w:rFonts w:ascii="Times New Roman" w:hAnsi="Times New Roman" w:cs="Times New Roman"/>
          <w:sz w:val="24"/>
          <w:szCs w:val="24"/>
        </w:rPr>
        <w:t xml:space="preserve">, Malala </w:t>
      </w:r>
      <w:proofErr w:type="spellStart"/>
      <w:r>
        <w:rPr>
          <w:rFonts w:ascii="Times New Roman" w:hAnsi="Times New Roman" w:cs="Times New Roman"/>
          <w:sz w:val="24"/>
          <w:szCs w:val="24"/>
        </w:rPr>
        <w:t>Yusefi</w:t>
      </w:r>
      <w:proofErr w:type="spellEnd"/>
      <w:r>
        <w:rPr>
          <w:rFonts w:ascii="Times New Roman" w:hAnsi="Times New Roman" w:cs="Times New Roman"/>
          <w:sz w:val="24"/>
          <w:szCs w:val="24"/>
        </w:rPr>
        <w:t xml:space="preserve"> (Pakistan); </w:t>
      </w:r>
      <w:r>
        <w:rPr>
          <w:rFonts w:ascii="Times New Roman" w:hAnsi="Times New Roman" w:cs="Times New Roman"/>
          <w:i/>
          <w:sz w:val="24"/>
          <w:szCs w:val="24"/>
        </w:rPr>
        <w:t>A Long Way Gone</w:t>
      </w:r>
      <w:r>
        <w:rPr>
          <w:rFonts w:ascii="Times New Roman" w:hAnsi="Times New Roman" w:cs="Times New Roman"/>
          <w:sz w:val="24"/>
          <w:szCs w:val="24"/>
        </w:rPr>
        <w:t xml:space="preserve">, Ishmael </w:t>
      </w:r>
      <w:proofErr w:type="spellStart"/>
      <w:r>
        <w:rPr>
          <w:rFonts w:ascii="Times New Roman" w:hAnsi="Times New Roman" w:cs="Times New Roman"/>
          <w:sz w:val="24"/>
          <w:szCs w:val="24"/>
        </w:rPr>
        <w:t>Beah</w:t>
      </w:r>
      <w:proofErr w:type="spellEnd"/>
      <w:r>
        <w:rPr>
          <w:rFonts w:ascii="Times New Roman" w:hAnsi="Times New Roman" w:cs="Times New Roman"/>
          <w:sz w:val="24"/>
          <w:szCs w:val="24"/>
        </w:rPr>
        <w:t xml:space="preserve"> (Sierra Leone); </w:t>
      </w:r>
      <w:r>
        <w:rPr>
          <w:rFonts w:ascii="Times New Roman" w:hAnsi="Times New Roman" w:cs="Times New Roman"/>
          <w:i/>
          <w:sz w:val="24"/>
          <w:szCs w:val="24"/>
        </w:rPr>
        <w:t>The Bite of the Mango,</w:t>
      </w:r>
      <w:r>
        <w:rPr>
          <w:rFonts w:ascii="Times New Roman" w:hAnsi="Times New Roman" w:cs="Times New Roman"/>
          <w:sz w:val="24"/>
          <w:szCs w:val="24"/>
        </w:rPr>
        <w:t xml:space="preserve"> Susan McClellan (Sierra Leone) </w:t>
      </w:r>
    </w:p>
    <w:p w:rsidR="00143E44" w:rsidRPr="00143E44" w:rsidRDefault="00143E44" w:rsidP="00143E44">
      <w:pPr>
        <w:pStyle w:val="ListParagraph"/>
        <w:tabs>
          <w:tab w:val="left" w:pos="336"/>
        </w:tabs>
        <w:rPr>
          <w:rFonts w:ascii="Times New Roman" w:hAnsi="Times New Roman" w:cs="Times New Roman"/>
          <w:b/>
          <w:sz w:val="24"/>
          <w:szCs w:val="24"/>
        </w:rPr>
      </w:pPr>
    </w:p>
    <w:p w:rsidR="00143E44" w:rsidRPr="00143E44" w:rsidRDefault="00143E44" w:rsidP="00143E44">
      <w:pPr>
        <w:pStyle w:val="ListParagraph"/>
        <w:tabs>
          <w:tab w:val="left" w:pos="336"/>
        </w:tabs>
        <w:rPr>
          <w:rFonts w:ascii="Times New Roman" w:hAnsi="Times New Roman" w:cs="Times New Roman"/>
          <w:b/>
          <w:sz w:val="24"/>
          <w:szCs w:val="24"/>
        </w:rPr>
      </w:pPr>
    </w:p>
    <w:p w:rsidR="009E0A73" w:rsidRPr="009E0A73" w:rsidRDefault="00143E44" w:rsidP="00143E44">
      <w:pPr>
        <w:pStyle w:val="ListParagraph"/>
        <w:numPr>
          <w:ilvl w:val="0"/>
          <w:numId w:val="1"/>
        </w:numPr>
        <w:tabs>
          <w:tab w:val="left" w:pos="336"/>
        </w:tabs>
        <w:rPr>
          <w:rFonts w:ascii="Times New Roman" w:hAnsi="Times New Roman" w:cs="Times New Roman"/>
          <w:b/>
          <w:sz w:val="24"/>
          <w:szCs w:val="24"/>
        </w:rPr>
      </w:pPr>
      <w:r>
        <w:rPr>
          <w:rFonts w:ascii="Times New Roman" w:hAnsi="Times New Roman" w:cs="Times New Roman"/>
          <w:b/>
          <w:sz w:val="24"/>
          <w:szCs w:val="24"/>
        </w:rPr>
        <w:t>Unit 6 – Drama</w:t>
      </w:r>
    </w:p>
    <w:p w:rsidR="009E0A73" w:rsidRPr="00E50FA6" w:rsidRDefault="009E0A73" w:rsidP="009E0A73">
      <w:pPr>
        <w:pStyle w:val="ListParagraph"/>
        <w:numPr>
          <w:ilvl w:val="1"/>
          <w:numId w:val="1"/>
        </w:numPr>
        <w:tabs>
          <w:tab w:val="left" w:pos="336"/>
        </w:tabs>
        <w:rPr>
          <w:rFonts w:ascii="Times New Roman" w:hAnsi="Times New Roman" w:cs="Times New Roman"/>
          <w:b/>
          <w:sz w:val="24"/>
          <w:szCs w:val="24"/>
        </w:rPr>
      </w:pPr>
      <w:r w:rsidRPr="009E0A73">
        <w:rPr>
          <w:rFonts w:ascii="Times New Roman" w:hAnsi="Times New Roman" w:cs="Times New Roman"/>
          <w:sz w:val="24"/>
          <w:szCs w:val="24"/>
        </w:rPr>
        <w:t xml:space="preserve">In class reading: </w:t>
      </w:r>
      <w:r w:rsidR="00E50FA6">
        <w:rPr>
          <w:rFonts w:ascii="Times New Roman" w:hAnsi="Times New Roman" w:cs="Times New Roman"/>
          <w:i/>
          <w:sz w:val="24"/>
          <w:szCs w:val="24"/>
        </w:rPr>
        <w:t>Hamlet</w:t>
      </w:r>
      <w:r>
        <w:rPr>
          <w:rFonts w:ascii="Times New Roman" w:hAnsi="Times New Roman" w:cs="Times New Roman"/>
          <w:sz w:val="24"/>
          <w:szCs w:val="24"/>
        </w:rPr>
        <w:t>–</w:t>
      </w:r>
      <w:r w:rsidR="00E50FA6">
        <w:rPr>
          <w:rFonts w:ascii="Times New Roman" w:hAnsi="Times New Roman" w:cs="Times New Roman"/>
          <w:sz w:val="24"/>
          <w:szCs w:val="24"/>
        </w:rPr>
        <w:t xml:space="preserve"> William Shakespeare</w:t>
      </w:r>
    </w:p>
    <w:p w:rsidR="00E50FA6" w:rsidRPr="009E0A73" w:rsidRDefault="00E50FA6" w:rsidP="00E50FA6">
      <w:pPr>
        <w:pStyle w:val="ListParagraph"/>
        <w:numPr>
          <w:ilvl w:val="2"/>
          <w:numId w:val="1"/>
        </w:numPr>
        <w:tabs>
          <w:tab w:val="left" w:pos="336"/>
        </w:tabs>
        <w:rPr>
          <w:rFonts w:ascii="Times New Roman" w:hAnsi="Times New Roman" w:cs="Times New Roman"/>
          <w:b/>
          <w:sz w:val="24"/>
          <w:szCs w:val="24"/>
        </w:rPr>
      </w:pPr>
      <w:r>
        <w:rPr>
          <w:rFonts w:ascii="Times New Roman" w:hAnsi="Times New Roman" w:cs="Times New Roman"/>
          <w:sz w:val="24"/>
          <w:szCs w:val="24"/>
        </w:rPr>
        <w:t>The “No Fear Shakespeare” version is permitted for students who may have trouble with the language from the Elizabethan era.</w:t>
      </w:r>
    </w:p>
    <w:p w:rsidR="007F5730" w:rsidRPr="007F5730" w:rsidRDefault="007F5730" w:rsidP="007F5730">
      <w:pPr>
        <w:tabs>
          <w:tab w:val="left" w:pos="336"/>
        </w:tabs>
        <w:rPr>
          <w:rFonts w:ascii="Times New Roman" w:hAnsi="Times New Roman" w:cs="Times New Roman"/>
          <w:b/>
          <w:sz w:val="24"/>
          <w:szCs w:val="24"/>
        </w:rPr>
      </w:pPr>
    </w:p>
    <w:p w:rsidR="007F5730" w:rsidRPr="00DE7105" w:rsidRDefault="00DE7105" w:rsidP="007F5730">
      <w:pPr>
        <w:tabs>
          <w:tab w:val="left" w:pos="336"/>
        </w:tabs>
        <w:rPr>
          <w:rFonts w:ascii="Times New Roman" w:hAnsi="Times New Roman" w:cs="Times New Roman"/>
          <w:sz w:val="24"/>
          <w:szCs w:val="24"/>
        </w:rPr>
      </w:pPr>
      <w:r>
        <w:rPr>
          <w:rFonts w:ascii="Times New Roman" w:hAnsi="Times New Roman" w:cs="Times New Roman"/>
          <w:sz w:val="24"/>
          <w:szCs w:val="24"/>
        </w:rPr>
        <w:t xml:space="preserve">Parents, please review the selections to ensure they do not violate </w:t>
      </w:r>
      <w:r w:rsidR="007B43C6">
        <w:rPr>
          <w:rFonts w:ascii="Times New Roman" w:hAnsi="Times New Roman" w:cs="Times New Roman"/>
          <w:sz w:val="24"/>
          <w:szCs w:val="24"/>
        </w:rPr>
        <w:t>any sense of propriety.</w:t>
      </w:r>
    </w:p>
    <w:sectPr w:rsidR="007F5730" w:rsidRPr="00DE71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7936"/>
    <w:multiLevelType w:val="hybridMultilevel"/>
    <w:tmpl w:val="C994E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07D80"/>
    <w:multiLevelType w:val="hybridMultilevel"/>
    <w:tmpl w:val="E72C4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73"/>
    <w:rsid w:val="000D4419"/>
    <w:rsid w:val="00143E44"/>
    <w:rsid w:val="002C1BC0"/>
    <w:rsid w:val="003035DB"/>
    <w:rsid w:val="007B43C6"/>
    <w:rsid w:val="007F5730"/>
    <w:rsid w:val="009E0A73"/>
    <w:rsid w:val="00D50B02"/>
    <w:rsid w:val="00DE7105"/>
    <w:rsid w:val="00E5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8D939-2668-4B62-9DE3-83DD693E9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A73"/>
    <w:pPr>
      <w:ind w:left="720"/>
      <w:contextualSpacing/>
    </w:pPr>
  </w:style>
  <w:style w:type="character" w:styleId="Hyperlink">
    <w:name w:val="Hyperlink"/>
    <w:basedOn w:val="DefaultParagraphFont"/>
    <w:uiPriority w:val="99"/>
    <w:unhideWhenUsed/>
    <w:rsid w:val="007F5730"/>
    <w:rPr>
      <w:color w:val="0563C1" w:themeColor="hyperlink"/>
      <w:u w:val="single"/>
    </w:rPr>
  </w:style>
  <w:style w:type="table" w:styleId="TableGrid">
    <w:name w:val="Table Grid"/>
    <w:basedOn w:val="TableNormal"/>
    <w:uiPriority w:val="39"/>
    <w:rsid w:val="000D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4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Holman</dc:creator>
  <cp:keywords/>
  <dc:description/>
  <cp:lastModifiedBy>George Holman</cp:lastModifiedBy>
  <cp:revision>1</cp:revision>
  <cp:lastPrinted>2018-01-04T15:37:00Z</cp:lastPrinted>
  <dcterms:created xsi:type="dcterms:W3CDTF">2017-01-04T23:01:00Z</dcterms:created>
  <dcterms:modified xsi:type="dcterms:W3CDTF">2018-01-08T20:17:00Z</dcterms:modified>
</cp:coreProperties>
</file>