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7D" w:rsidRPr="0038247D" w:rsidRDefault="0038247D" w:rsidP="0038247D">
      <w:pPr>
        <w:shd w:val="clear" w:color="auto" w:fill="FFFFFF"/>
        <w:spacing w:line="202" w:lineRule="atLeast"/>
        <w:rPr>
          <w:rFonts w:ascii="Arial" w:eastAsia="Times New Roman" w:hAnsi="Arial" w:cs="Arial"/>
          <w:color w:val="222222"/>
          <w:sz w:val="19"/>
          <w:szCs w:val="19"/>
        </w:rPr>
      </w:pPr>
      <w:r w:rsidRPr="0038247D">
        <w:rPr>
          <w:rFonts w:ascii="Georgia" w:eastAsia="Times New Roman" w:hAnsi="Georgia" w:cs="Arial"/>
          <w:color w:val="000000"/>
          <w:sz w:val="24"/>
          <w:szCs w:val="24"/>
        </w:rPr>
        <w:t xml:space="preserve">Dear Ambassador Maria Stela </w:t>
      </w:r>
      <w:proofErr w:type="spellStart"/>
      <w:r w:rsidRPr="0038247D">
        <w:rPr>
          <w:rFonts w:ascii="Georgia" w:eastAsia="Times New Roman" w:hAnsi="Georgia" w:cs="Arial"/>
          <w:color w:val="000000"/>
          <w:sz w:val="24"/>
          <w:szCs w:val="24"/>
        </w:rPr>
        <w:t>Pompeu</w:t>
      </w:r>
      <w:proofErr w:type="spellEnd"/>
      <w:r w:rsidRPr="0038247D">
        <w:rPr>
          <w:rFonts w:ascii="Georgia" w:eastAsia="Times New Roman" w:hAnsi="Georgia" w:cs="Arial"/>
          <w:color w:val="000000"/>
          <w:sz w:val="24"/>
          <w:szCs w:val="24"/>
        </w:rPr>
        <w:t xml:space="preserve"> </w:t>
      </w:r>
      <w:proofErr w:type="spellStart"/>
      <w:r w:rsidRPr="0038247D">
        <w:rPr>
          <w:rFonts w:ascii="Georgia" w:eastAsia="Times New Roman" w:hAnsi="Georgia" w:cs="Arial"/>
          <w:color w:val="000000"/>
          <w:sz w:val="24"/>
          <w:szCs w:val="24"/>
        </w:rPr>
        <w:t>Brasil</w:t>
      </w:r>
      <w:proofErr w:type="spellEnd"/>
      <w:r w:rsidRPr="0038247D">
        <w:rPr>
          <w:rFonts w:ascii="Georgia" w:eastAsia="Times New Roman" w:hAnsi="Georgia" w:cs="Arial"/>
          <w:color w:val="000000"/>
          <w:sz w:val="24"/>
          <w:szCs w:val="24"/>
        </w:rPr>
        <w:t xml:space="preserve"> </w:t>
      </w:r>
      <w:proofErr w:type="spellStart"/>
      <w:r w:rsidRPr="0038247D">
        <w:rPr>
          <w:rFonts w:ascii="Georgia" w:eastAsia="Times New Roman" w:hAnsi="Georgia" w:cs="Arial"/>
          <w:color w:val="000000"/>
          <w:sz w:val="24"/>
          <w:szCs w:val="24"/>
        </w:rPr>
        <w:t>Frota</w:t>
      </w:r>
      <w:proofErr w:type="spellEnd"/>
      <w:r w:rsidRPr="0038247D">
        <w:rPr>
          <w:rFonts w:ascii="Georgia" w:eastAsia="Times New Roman" w:hAnsi="Georgia" w:cs="Arial"/>
          <w:color w:val="000000"/>
          <w:sz w:val="24"/>
          <w:szCs w:val="24"/>
        </w:rPr>
        <w:t>,</w:t>
      </w:r>
    </w:p>
    <w:p w:rsidR="0038247D" w:rsidRPr="0038247D" w:rsidRDefault="0038247D" w:rsidP="0038247D">
      <w:pPr>
        <w:shd w:val="clear" w:color="auto" w:fill="FFFFFF"/>
        <w:spacing w:line="202" w:lineRule="atLeast"/>
        <w:rPr>
          <w:rFonts w:ascii="Arial" w:eastAsia="Times New Roman" w:hAnsi="Arial" w:cs="Arial"/>
          <w:color w:val="222222"/>
          <w:sz w:val="19"/>
          <w:szCs w:val="19"/>
        </w:rPr>
      </w:pPr>
      <w:r w:rsidRPr="0038247D">
        <w:rPr>
          <w:rFonts w:ascii="Georgia" w:eastAsia="Times New Roman" w:hAnsi="Georgia" w:cs="Arial"/>
          <w:color w:val="000000"/>
          <w:sz w:val="24"/>
          <w:szCs w:val="24"/>
        </w:rPr>
        <w:t>My name is Nicholas Holman, and I am the Globalization Coordinator at Pope High School in Marietta, GA.  On behalf of my students and other teachers on my staff I would like to personally invite you to participate in an exciting program with us in the month of March.  Our program is called Global Connections Night.  We have students from various countries attending our school, and we would be honored to have Consul Generals from various countries in the Atlanta area to engage in a panel discussion with students from their countries as a celebration of the diversity and global nature of our campus.</w:t>
      </w:r>
    </w:p>
    <w:p w:rsidR="0038247D" w:rsidRPr="0038247D" w:rsidRDefault="0038247D" w:rsidP="0038247D">
      <w:pPr>
        <w:shd w:val="clear" w:color="auto" w:fill="FFFFFF"/>
        <w:spacing w:line="202" w:lineRule="atLeast"/>
        <w:rPr>
          <w:rFonts w:ascii="Arial" w:eastAsia="Times New Roman" w:hAnsi="Arial" w:cs="Arial"/>
          <w:color w:val="222222"/>
          <w:sz w:val="19"/>
          <w:szCs w:val="19"/>
        </w:rPr>
      </w:pPr>
      <w:r w:rsidRPr="0038247D">
        <w:rPr>
          <w:rFonts w:ascii="Georgia" w:eastAsia="Times New Roman" w:hAnsi="Georgia" w:cs="Arial"/>
          <w:color w:val="000000"/>
          <w:sz w:val="24"/>
          <w:szCs w:val="24"/>
        </w:rPr>
        <w:t>The format we are planning is that students will come up with a few questions to ask you as an ambassador from Brazil.  You will be given the questions ahead of time to think about and agree upon.  The purpose of these questions is to create a positive atmosphere and create an appreciation for the international community that we have here in East Cobb, as well as to help our audience gain a greater understanding of Brazil in particular and its global issues.</w:t>
      </w:r>
    </w:p>
    <w:p w:rsidR="0038247D" w:rsidRPr="0038247D" w:rsidRDefault="0038247D" w:rsidP="0038247D">
      <w:pPr>
        <w:shd w:val="clear" w:color="auto" w:fill="FFFFFF"/>
        <w:spacing w:line="202" w:lineRule="atLeast"/>
        <w:rPr>
          <w:rFonts w:ascii="Arial" w:eastAsia="Times New Roman" w:hAnsi="Arial" w:cs="Arial"/>
          <w:color w:val="222222"/>
          <w:sz w:val="19"/>
          <w:szCs w:val="19"/>
        </w:rPr>
      </w:pPr>
      <w:r w:rsidRPr="0038247D">
        <w:rPr>
          <w:rFonts w:ascii="Georgia" w:eastAsia="Times New Roman" w:hAnsi="Georgia" w:cs="Arial"/>
          <w:color w:val="000000"/>
          <w:sz w:val="24"/>
          <w:szCs w:val="24"/>
        </w:rPr>
        <w:t>Last year six consuls were represented in what was an outstanding</w:t>
      </w:r>
      <w:r>
        <w:rPr>
          <w:rFonts w:ascii="Georgia" w:eastAsia="Times New Roman" w:hAnsi="Georgia" w:cs="Arial"/>
          <w:color w:val="000000"/>
          <w:sz w:val="24"/>
          <w:szCs w:val="24"/>
        </w:rPr>
        <w:t xml:space="preserve"> </w:t>
      </w:r>
      <w:r w:rsidRPr="0038247D">
        <w:rPr>
          <w:rFonts w:ascii="Georgia" w:eastAsia="Times New Roman" w:hAnsi="Georgia" w:cs="Arial"/>
          <w:color w:val="000000"/>
          <w:sz w:val="24"/>
          <w:szCs w:val="24"/>
        </w:rPr>
        <w:t>night for the community.  It was covered by local media.  I have included a link to the article so you can have a better idea of the media coverage and the scope of </w:t>
      </w:r>
      <w:hyperlink r:id="rId5" w:tgtFrame="_blank" w:history="1">
        <w:r w:rsidRPr="0038247D">
          <w:rPr>
            <w:rFonts w:ascii="Georgia" w:eastAsia="Times New Roman" w:hAnsi="Georgia" w:cs="Arial"/>
            <w:color w:val="1155CC"/>
            <w:sz w:val="24"/>
            <w:szCs w:val="24"/>
            <w:u w:val="single"/>
          </w:rPr>
          <w:t>Global Connections Night</w:t>
        </w:r>
      </w:hyperlink>
      <w:r w:rsidRPr="0038247D">
        <w:rPr>
          <w:rFonts w:ascii="Georgia" w:eastAsia="Times New Roman" w:hAnsi="Georgia" w:cs="Arial"/>
          <w:color w:val="000000"/>
          <w:sz w:val="24"/>
          <w:szCs w:val="24"/>
        </w:rPr>
        <w:t>.</w:t>
      </w:r>
    </w:p>
    <w:p w:rsidR="0038247D" w:rsidRPr="0038247D" w:rsidRDefault="0038247D" w:rsidP="0038247D">
      <w:pPr>
        <w:shd w:val="clear" w:color="auto" w:fill="FFFFFF"/>
        <w:spacing w:line="202" w:lineRule="atLeast"/>
        <w:rPr>
          <w:rFonts w:ascii="Arial" w:eastAsia="Times New Roman" w:hAnsi="Arial" w:cs="Arial"/>
          <w:color w:val="222222"/>
          <w:sz w:val="19"/>
          <w:szCs w:val="19"/>
        </w:rPr>
      </w:pPr>
      <w:r w:rsidRPr="0038247D">
        <w:rPr>
          <w:rFonts w:ascii="Georgia" w:eastAsia="Times New Roman" w:hAnsi="Georgia" w:cs="Arial"/>
          <w:color w:val="000000"/>
          <w:sz w:val="24"/>
          <w:szCs w:val="24"/>
        </w:rPr>
        <w:t>Would you be willing to participate in this very special night for our school, Ms. Ambassador?  The date we have selected for this even</w:t>
      </w:r>
      <w:r w:rsidRPr="0038247D">
        <w:rPr>
          <w:rFonts w:ascii="Georgia" w:eastAsia="Times New Roman" w:hAnsi="Georgia" w:cs="Arial"/>
          <w:color w:val="1F497D"/>
          <w:sz w:val="24"/>
          <w:szCs w:val="24"/>
        </w:rPr>
        <w:t>t</w:t>
      </w:r>
      <w:r w:rsidRPr="0038247D">
        <w:rPr>
          <w:rFonts w:ascii="Georgia" w:eastAsia="Times New Roman" w:hAnsi="Georgia" w:cs="Arial"/>
          <w:color w:val="000000"/>
          <w:sz w:val="24"/>
          <w:szCs w:val="24"/>
        </w:rPr>
        <w:t> is Wednesday, March 29th at 7pm at Pope High School.  If you are willing and able to attend, please reply as soon as you can, so we can prepare to have you as part of our panel. </w:t>
      </w:r>
    </w:p>
    <w:p w:rsidR="0038247D" w:rsidRPr="0038247D" w:rsidRDefault="0038247D" w:rsidP="0038247D">
      <w:pPr>
        <w:shd w:val="clear" w:color="auto" w:fill="FFFFFF"/>
        <w:spacing w:line="202" w:lineRule="atLeast"/>
        <w:rPr>
          <w:rFonts w:ascii="Arial" w:eastAsia="Times New Roman" w:hAnsi="Arial" w:cs="Arial"/>
          <w:color w:val="222222"/>
          <w:sz w:val="19"/>
          <w:szCs w:val="19"/>
        </w:rPr>
      </w:pPr>
      <w:r w:rsidRPr="0038247D">
        <w:rPr>
          <w:rFonts w:ascii="Georgia" w:eastAsia="Times New Roman" w:hAnsi="Georgia" w:cs="Arial"/>
          <w:color w:val="000000"/>
          <w:sz w:val="24"/>
          <w:szCs w:val="24"/>
        </w:rPr>
        <w:t>If you can fit this night into your very busy schedule, our students and community will be forever grateful to learn more about your dynamic country.  Thank you again for your consideration of this program.</w:t>
      </w:r>
    </w:p>
    <w:p w:rsidR="0038247D" w:rsidRPr="0038247D" w:rsidRDefault="0038247D" w:rsidP="0038247D">
      <w:pPr>
        <w:shd w:val="clear" w:color="auto" w:fill="FFFFFF"/>
        <w:spacing w:line="202" w:lineRule="atLeast"/>
        <w:rPr>
          <w:rFonts w:ascii="Arial" w:eastAsia="Times New Roman" w:hAnsi="Arial" w:cs="Arial"/>
          <w:color w:val="222222"/>
          <w:sz w:val="19"/>
          <w:szCs w:val="19"/>
        </w:rPr>
      </w:pPr>
      <w:r w:rsidRPr="0038247D">
        <w:rPr>
          <w:rFonts w:ascii="Georgia" w:eastAsia="Times New Roman" w:hAnsi="Georgia" w:cs="Arial"/>
          <w:color w:val="000000"/>
          <w:sz w:val="24"/>
          <w:szCs w:val="24"/>
        </w:rPr>
        <w:t> </w:t>
      </w:r>
    </w:p>
    <w:p w:rsidR="0038247D" w:rsidRPr="0038247D" w:rsidRDefault="0038247D" w:rsidP="0038247D">
      <w:pPr>
        <w:shd w:val="clear" w:color="auto" w:fill="FFFFFF"/>
        <w:spacing w:line="202" w:lineRule="atLeast"/>
        <w:rPr>
          <w:rFonts w:ascii="Arial" w:eastAsia="Times New Roman" w:hAnsi="Arial" w:cs="Arial"/>
          <w:color w:val="222222"/>
          <w:sz w:val="19"/>
          <w:szCs w:val="19"/>
        </w:rPr>
      </w:pPr>
      <w:r w:rsidRPr="0038247D">
        <w:rPr>
          <w:rFonts w:ascii="Georgia" w:eastAsia="Times New Roman" w:hAnsi="Georgia" w:cs="Arial"/>
          <w:color w:val="000000"/>
          <w:sz w:val="24"/>
          <w:szCs w:val="24"/>
        </w:rPr>
        <w:t>Many Thanks!</w:t>
      </w:r>
    </w:p>
    <w:p w:rsidR="0038247D" w:rsidRPr="0038247D" w:rsidRDefault="0038247D" w:rsidP="0038247D">
      <w:pPr>
        <w:shd w:val="clear" w:color="auto" w:fill="FFFFFF"/>
        <w:spacing w:after="0" w:line="240" w:lineRule="auto"/>
        <w:rPr>
          <w:rFonts w:ascii="Arial" w:eastAsia="Times New Roman" w:hAnsi="Arial" w:cs="Arial"/>
          <w:color w:val="222222"/>
          <w:sz w:val="19"/>
          <w:szCs w:val="19"/>
        </w:rPr>
      </w:pPr>
      <w:r w:rsidRPr="0038247D">
        <w:rPr>
          <w:rFonts w:ascii="Poor Richard" w:eastAsia="Times New Roman" w:hAnsi="Poor Richard" w:cs="Arial"/>
          <w:color w:val="000000"/>
          <w:sz w:val="32"/>
          <w:szCs w:val="32"/>
        </w:rPr>
        <w:t>G. Nicholas Holman</w:t>
      </w:r>
    </w:p>
    <w:p w:rsidR="0038247D" w:rsidRPr="0038247D" w:rsidRDefault="0038247D" w:rsidP="0038247D">
      <w:pPr>
        <w:shd w:val="clear" w:color="auto" w:fill="FFFFFF"/>
        <w:spacing w:after="0" w:line="240" w:lineRule="auto"/>
        <w:rPr>
          <w:rFonts w:ascii="Arial" w:eastAsia="Times New Roman" w:hAnsi="Arial" w:cs="Arial"/>
          <w:color w:val="222222"/>
          <w:sz w:val="19"/>
          <w:szCs w:val="19"/>
        </w:rPr>
      </w:pPr>
      <w:r w:rsidRPr="0038247D">
        <w:rPr>
          <w:rFonts w:ascii="Poor Richard" w:eastAsia="Times New Roman" w:hAnsi="Poor Richard" w:cs="Arial"/>
          <w:color w:val="000000"/>
          <w:sz w:val="24"/>
          <w:szCs w:val="24"/>
        </w:rPr>
        <w:t>9</w:t>
      </w:r>
      <w:r w:rsidRPr="0038247D">
        <w:rPr>
          <w:rFonts w:ascii="Poor Richard" w:eastAsia="Times New Roman" w:hAnsi="Poor Richard" w:cs="Arial"/>
          <w:color w:val="000000"/>
          <w:sz w:val="24"/>
          <w:szCs w:val="24"/>
          <w:vertAlign w:val="superscript"/>
        </w:rPr>
        <w:t>th</w:t>
      </w:r>
      <w:r w:rsidRPr="0038247D">
        <w:rPr>
          <w:rFonts w:ascii="Poor Richard" w:eastAsia="Times New Roman" w:hAnsi="Poor Richard" w:cs="Arial"/>
          <w:color w:val="000000"/>
          <w:sz w:val="24"/>
          <w:szCs w:val="24"/>
        </w:rPr>
        <w:t> &amp; 10</w:t>
      </w:r>
      <w:r w:rsidRPr="0038247D">
        <w:rPr>
          <w:rFonts w:ascii="Poor Richard" w:eastAsia="Times New Roman" w:hAnsi="Poor Richard" w:cs="Arial"/>
          <w:color w:val="000000"/>
          <w:sz w:val="24"/>
          <w:szCs w:val="24"/>
          <w:vertAlign w:val="superscript"/>
        </w:rPr>
        <w:t>th</w:t>
      </w:r>
      <w:r w:rsidRPr="0038247D">
        <w:rPr>
          <w:rFonts w:ascii="Poor Richard" w:eastAsia="Times New Roman" w:hAnsi="Poor Richard" w:cs="Arial"/>
          <w:color w:val="000000"/>
          <w:sz w:val="24"/>
          <w:szCs w:val="24"/>
        </w:rPr>
        <w:t> Grade Lit/Comp Teacher</w:t>
      </w:r>
    </w:p>
    <w:p w:rsidR="0038247D" w:rsidRPr="0038247D" w:rsidRDefault="0038247D" w:rsidP="0038247D">
      <w:pPr>
        <w:shd w:val="clear" w:color="auto" w:fill="FFFFFF"/>
        <w:spacing w:after="0" w:line="240" w:lineRule="auto"/>
        <w:rPr>
          <w:rFonts w:ascii="Arial" w:eastAsia="Times New Roman" w:hAnsi="Arial" w:cs="Arial"/>
          <w:color w:val="222222"/>
          <w:sz w:val="19"/>
          <w:szCs w:val="19"/>
        </w:rPr>
      </w:pPr>
      <w:r w:rsidRPr="0038247D">
        <w:rPr>
          <w:rFonts w:ascii="Poor Richard" w:eastAsia="Times New Roman" w:hAnsi="Poor Richard" w:cs="Arial"/>
          <w:color w:val="000000"/>
          <w:sz w:val="24"/>
          <w:szCs w:val="24"/>
        </w:rPr>
        <w:t>Blog: </w:t>
      </w:r>
      <w:hyperlink r:id="rId6" w:tgtFrame="_blank" w:history="1">
        <w:r w:rsidRPr="0038247D">
          <w:rPr>
            <w:rFonts w:ascii="Poor Richard" w:eastAsia="Times New Roman" w:hAnsi="Poor Richard" w:cs="Arial"/>
            <w:color w:val="1155CC"/>
            <w:sz w:val="24"/>
            <w:szCs w:val="24"/>
            <w:u w:val="single"/>
          </w:rPr>
          <w:t>www.nickholmanx.weebly.com</w:t>
        </w:r>
      </w:hyperlink>
    </w:p>
    <w:p w:rsidR="0038247D" w:rsidRPr="0038247D" w:rsidRDefault="0038247D" w:rsidP="0038247D">
      <w:pPr>
        <w:shd w:val="clear" w:color="auto" w:fill="FFFFFF"/>
        <w:spacing w:after="0" w:line="240" w:lineRule="auto"/>
        <w:rPr>
          <w:rFonts w:ascii="Arial" w:eastAsia="Times New Roman" w:hAnsi="Arial" w:cs="Arial"/>
          <w:color w:val="222222"/>
          <w:sz w:val="19"/>
          <w:szCs w:val="19"/>
        </w:rPr>
      </w:pPr>
      <w:r w:rsidRPr="0038247D">
        <w:rPr>
          <w:rFonts w:ascii="Poor Richard" w:eastAsia="Times New Roman" w:hAnsi="Poor Richard" w:cs="Arial"/>
          <w:color w:val="000000"/>
          <w:sz w:val="24"/>
          <w:szCs w:val="24"/>
        </w:rPr>
        <w:t>Drama Club Sponsor</w:t>
      </w:r>
    </w:p>
    <w:p w:rsidR="0038247D" w:rsidRPr="0038247D" w:rsidRDefault="0038247D" w:rsidP="0038247D">
      <w:pPr>
        <w:shd w:val="clear" w:color="auto" w:fill="FFFFFF"/>
        <w:spacing w:after="0" w:line="240" w:lineRule="auto"/>
        <w:rPr>
          <w:rFonts w:ascii="Arial" w:eastAsia="Times New Roman" w:hAnsi="Arial" w:cs="Arial"/>
          <w:color w:val="222222"/>
          <w:sz w:val="19"/>
          <w:szCs w:val="19"/>
        </w:rPr>
      </w:pPr>
      <w:hyperlink r:id="rId7" w:tgtFrame="_blank" w:history="1">
        <w:r w:rsidRPr="0038247D">
          <w:rPr>
            <w:rFonts w:ascii="Poor Richard" w:eastAsia="Times New Roman" w:hAnsi="Poor Richard" w:cs="Arial"/>
            <w:color w:val="1155CC"/>
            <w:sz w:val="24"/>
            <w:szCs w:val="24"/>
            <w:u w:val="single"/>
          </w:rPr>
          <w:t>www.popetheater.org</w:t>
        </w:r>
      </w:hyperlink>
    </w:p>
    <w:p w:rsidR="0038247D" w:rsidRPr="0038247D" w:rsidRDefault="0038247D" w:rsidP="0038247D">
      <w:pPr>
        <w:shd w:val="clear" w:color="auto" w:fill="FFFFFF"/>
        <w:spacing w:after="0" w:line="240" w:lineRule="auto"/>
        <w:rPr>
          <w:rFonts w:ascii="Arial" w:eastAsia="Times New Roman" w:hAnsi="Arial" w:cs="Arial"/>
          <w:color w:val="222222"/>
          <w:sz w:val="19"/>
          <w:szCs w:val="19"/>
        </w:rPr>
      </w:pPr>
      <w:r w:rsidRPr="0038247D">
        <w:rPr>
          <w:rFonts w:ascii="Poor Richard" w:eastAsia="Times New Roman" w:hAnsi="Poor Richard" w:cs="Arial"/>
          <w:color w:val="000000"/>
          <w:sz w:val="24"/>
          <w:szCs w:val="24"/>
        </w:rPr>
        <w:t>Globalization Academy Coordinator</w:t>
      </w:r>
    </w:p>
    <w:p w:rsidR="0038247D" w:rsidRPr="0038247D" w:rsidRDefault="0038247D" w:rsidP="0038247D">
      <w:pPr>
        <w:shd w:val="clear" w:color="auto" w:fill="FFFFFF"/>
        <w:spacing w:after="0" w:line="240" w:lineRule="auto"/>
        <w:rPr>
          <w:rFonts w:ascii="Arial" w:eastAsia="Times New Roman" w:hAnsi="Arial" w:cs="Arial"/>
          <w:color w:val="222222"/>
          <w:sz w:val="19"/>
          <w:szCs w:val="19"/>
        </w:rPr>
      </w:pPr>
      <w:hyperlink r:id="rId8" w:tgtFrame="_blank" w:history="1">
        <w:r w:rsidRPr="0038247D">
          <w:rPr>
            <w:rFonts w:ascii="Poor Richard" w:eastAsia="Times New Roman" w:hAnsi="Poor Richard" w:cs="Arial"/>
            <w:color w:val="1155CC"/>
            <w:sz w:val="24"/>
            <w:szCs w:val="24"/>
            <w:u w:val="single"/>
          </w:rPr>
          <w:t>http://popeglobalization.weebly.com</w:t>
        </w:r>
      </w:hyperlink>
    </w:p>
    <w:p w:rsidR="0038247D" w:rsidRPr="0038247D" w:rsidRDefault="0038247D" w:rsidP="0038247D">
      <w:pPr>
        <w:shd w:val="clear" w:color="auto" w:fill="FFFFFF"/>
        <w:spacing w:after="0" w:line="240" w:lineRule="auto"/>
        <w:rPr>
          <w:rFonts w:ascii="Arial" w:eastAsia="Times New Roman" w:hAnsi="Arial" w:cs="Arial"/>
          <w:color w:val="222222"/>
          <w:sz w:val="19"/>
          <w:szCs w:val="19"/>
        </w:rPr>
      </w:pPr>
      <w:r w:rsidRPr="0038247D">
        <w:rPr>
          <w:rFonts w:ascii="Poor Richard" w:eastAsia="Times New Roman" w:hAnsi="Poor Richard" w:cs="Arial"/>
          <w:color w:val="000000"/>
          <w:sz w:val="24"/>
          <w:szCs w:val="24"/>
        </w:rPr>
        <w:t>Pope High School</w:t>
      </w:r>
    </w:p>
    <w:p w:rsidR="000222D2" w:rsidRDefault="000222D2"/>
    <w:p w:rsidR="00937684" w:rsidRDefault="00937684"/>
    <w:p w:rsidR="00937684" w:rsidRDefault="00937684">
      <w:r>
        <w:br w:type="page"/>
      </w:r>
    </w:p>
    <w:p w:rsidR="00937684" w:rsidRDefault="00937684" w:rsidP="00937684">
      <w:pPr>
        <w:rPr>
          <w:rFonts w:ascii="Times New Roman" w:hAnsi="Times New Roman" w:cs="Times New Roman"/>
        </w:rPr>
      </w:pPr>
      <w:bookmarkStart w:id="0" w:name="_GoBack"/>
      <w:r>
        <w:rPr>
          <w:rFonts w:ascii="Times New Roman" w:hAnsi="Times New Roman" w:cs="Times New Roman"/>
        </w:rPr>
        <w:lastRenderedPageBreak/>
        <w:t xml:space="preserve">Engagement </w:t>
      </w:r>
      <w:r w:rsidR="009C59E0">
        <w:rPr>
          <w:rFonts w:ascii="Times New Roman" w:hAnsi="Times New Roman" w:cs="Times New Roman"/>
        </w:rPr>
        <w:t>–</w:t>
      </w:r>
      <w:r>
        <w:rPr>
          <w:rFonts w:ascii="Times New Roman" w:hAnsi="Times New Roman" w:cs="Times New Roman"/>
        </w:rPr>
        <w:t xml:space="preserve"> </w:t>
      </w:r>
      <w:r w:rsidR="009C59E0">
        <w:rPr>
          <w:rFonts w:ascii="Times New Roman" w:hAnsi="Times New Roman" w:cs="Times New Roman"/>
        </w:rPr>
        <w:t>Keeping Gifted Students Engaged in Learning</w:t>
      </w:r>
    </w:p>
    <w:p w:rsidR="009C59E0" w:rsidRDefault="00937684" w:rsidP="009C59E0">
      <w:pPr>
        <w:pStyle w:val="ListParagraph"/>
        <w:numPr>
          <w:ilvl w:val="0"/>
          <w:numId w:val="1"/>
        </w:numPr>
        <w:rPr>
          <w:rFonts w:ascii="Times New Roman" w:hAnsi="Times New Roman" w:cs="Times New Roman"/>
        </w:rPr>
      </w:pPr>
      <w:r w:rsidRPr="009C59E0">
        <w:rPr>
          <w:rFonts w:ascii="Times New Roman" w:hAnsi="Times New Roman" w:cs="Times New Roman"/>
        </w:rPr>
        <w:t xml:space="preserve">Fixed mindset vs. Growth Mindset. </w:t>
      </w:r>
    </w:p>
    <w:p w:rsidR="009C59E0" w:rsidRDefault="00937684" w:rsidP="009C59E0">
      <w:pPr>
        <w:pStyle w:val="ListParagraph"/>
        <w:numPr>
          <w:ilvl w:val="1"/>
          <w:numId w:val="1"/>
        </w:numPr>
        <w:rPr>
          <w:rFonts w:ascii="Times New Roman" w:hAnsi="Times New Roman" w:cs="Times New Roman"/>
        </w:rPr>
      </w:pPr>
      <w:r w:rsidRPr="009C59E0">
        <w:rPr>
          <w:rFonts w:ascii="Times New Roman" w:hAnsi="Times New Roman" w:cs="Times New Roman"/>
        </w:rPr>
        <w:t xml:space="preserve">The fixed mindset believes that we are born a particular way and it engenders a helplessness among those who are trapped within it. </w:t>
      </w:r>
    </w:p>
    <w:p w:rsidR="009C59E0" w:rsidRDefault="00937684" w:rsidP="009C59E0">
      <w:pPr>
        <w:pStyle w:val="ListParagraph"/>
        <w:numPr>
          <w:ilvl w:val="1"/>
          <w:numId w:val="1"/>
        </w:numPr>
        <w:rPr>
          <w:rFonts w:ascii="Times New Roman" w:hAnsi="Times New Roman" w:cs="Times New Roman"/>
        </w:rPr>
      </w:pPr>
      <w:r w:rsidRPr="009C59E0">
        <w:rPr>
          <w:rFonts w:ascii="Times New Roman" w:hAnsi="Times New Roman" w:cs="Times New Roman"/>
        </w:rPr>
        <w:t xml:space="preserve">The growth mindset believes that intelligence can be cultivated and developed over time; whereas the fixed mindset believes that intelligence is static. </w:t>
      </w:r>
    </w:p>
    <w:p w:rsidR="009C59E0" w:rsidRDefault="00937684" w:rsidP="00806247">
      <w:pPr>
        <w:pStyle w:val="ListParagraph"/>
        <w:numPr>
          <w:ilvl w:val="1"/>
          <w:numId w:val="1"/>
        </w:numPr>
        <w:rPr>
          <w:rFonts w:ascii="Times New Roman" w:hAnsi="Times New Roman" w:cs="Times New Roman"/>
        </w:rPr>
      </w:pPr>
      <w:r w:rsidRPr="009C59E0">
        <w:rPr>
          <w:rFonts w:ascii="Times New Roman" w:hAnsi="Times New Roman" w:cs="Times New Roman"/>
        </w:rPr>
        <w:t xml:space="preserve">In a growth mindset, effort is praised and lauded; whereas in a fixed mindset intelligence </w:t>
      </w:r>
      <w:proofErr w:type="gramStart"/>
      <w:r w:rsidRPr="009C59E0">
        <w:rPr>
          <w:rFonts w:ascii="Times New Roman" w:hAnsi="Times New Roman" w:cs="Times New Roman"/>
        </w:rPr>
        <w:t>itself</w:t>
      </w:r>
      <w:proofErr w:type="gramEnd"/>
      <w:r w:rsidRPr="009C59E0">
        <w:rPr>
          <w:rFonts w:ascii="Times New Roman" w:hAnsi="Times New Roman" w:cs="Times New Roman"/>
        </w:rPr>
        <w:t xml:space="preserve"> is lauded. This leads to laziness, even in gifted populations. The focus on effort is the key to success. </w:t>
      </w:r>
    </w:p>
    <w:p w:rsidR="009C59E0" w:rsidRDefault="00937684" w:rsidP="009C59E0">
      <w:pPr>
        <w:pStyle w:val="ListParagraph"/>
        <w:numPr>
          <w:ilvl w:val="0"/>
          <w:numId w:val="1"/>
        </w:numPr>
        <w:rPr>
          <w:rFonts w:ascii="Times New Roman" w:hAnsi="Times New Roman" w:cs="Times New Roman"/>
        </w:rPr>
      </w:pPr>
      <w:r w:rsidRPr="009C59E0">
        <w:rPr>
          <w:rFonts w:ascii="Times New Roman" w:hAnsi="Times New Roman" w:cs="Times New Roman"/>
        </w:rPr>
        <w:t xml:space="preserve">The pathway to a motivating and engaging classroom </w:t>
      </w:r>
      <w:r w:rsidR="009C59E0">
        <w:rPr>
          <w:rFonts w:ascii="Times New Roman" w:hAnsi="Times New Roman" w:cs="Times New Roman"/>
        </w:rPr>
        <w:t>could be</w:t>
      </w:r>
      <w:r w:rsidRPr="009C59E0">
        <w:rPr>
          <w:rFonts w:ascii="Times New Roman" w:hAnsi="Times New Roman" w:cs="Times New Roman"/>
        </w:rPr>
        <w:t xml:space="preserve"> illustrated as a triangular road ending at a horizon point. Form widest to narrowest: </w:t>
      </w:r>
    </w:p>
    <w:p w:rsidR="009C59E0" w:rsidRDefault="00937684" w:rsidP="009C59E0">
      <w:pPr>
        <w:pStyle w:val="ListParagraph"/>
        <w:numPr>
          <w:ilvl w:val="1"/>
          <w:numId w:val="1"/>
        </w:numPr>
        <w:rPr>
          <w:rFonts w:ascii="Times New Roman" w:hAnsi="Times New Roman" w:cs="Times New Roman"/>
        </w:rPr>
      </w:pPr>
      <w:r w:rsidRPr="009C59E0">
        <w:rPr>
          <w:rFonts w:ascii="Times New Roman" w:hAnsi="Times New Roman" w:cs="Times New Roman"/>
        </w:rPr>
        <w:t>Learners and teache</w:t>
      </w:r>
      <w:r w:rsidR="009C59E0">
        <w:rPr>
          <w:rFonts w:ascii="Times New Roman" w:hAnsi="Times New Roman" w:cs="Times New Roman"/>
        </w:rPr>
        <w:t>r display competence in content.</w:t>
      </w:r>
    </w:p>
    <w:p w:rsidR="009C59E0" w:rsidRDefault="00937684" w:rsidP="009C59E0">
      <w:pPr>
        <w:pStyle w:val="ListParagraph"/>
        <w:numPr>
          <w:ilvl w:val="1"/>
          <w:numId w:val="1"/>
        </w:numPr>
        <w:rPr>
          <w:rFonts w:ascii="Times New Roman" w:hAnsi="Times New Roman" w:cs="Times New Roman"/>
        </w:rPr>
      </w:pPr>
      <w:r w:rsidRPr="009C59E0">
        <w:rPr>
          <w:rFonts w:ascii="Times New Roman" w:hAnsi="Times New Roman" w:cs="Times New Roman"/>
        </w:rPr>
        <w:t>Make pers</w:t>
      </w:r>
      <w:r w:rsidR="009C59E0">
        <w:rPr>
          <w:rFonts w:ascii="Times New Roman" w:hAnsi="Times New Roman" w:cs="Times New Roman"/>
        </w:rPr>
        <w:t>onal connections to the content.</w:t>
      </w:r>
    </w:p>
    <w:p w:rsidR="009C59E0" w:rsidRDefault="00937684" w:rsidP="009C59E0">
      <w:pPr>
        <w:pStyle w:val="ListParagraph"/>
        <w:numPr>
          <w:ilvl w:val="1"/>
          <w:numId w:val="1"/>
        </w:numPr>
        <w:rPr>
          <w:rFonts w:ascii="Times New Roman" w:hAnsi="Times New Roman" w:cs="Times New Roman"/>
        </w:rPr>
      </w:pPr>
      <w:r w:rsidRPr="009C59E0">
        <w:rPr>
          <w:rFonts w:ascii="Times New Roman" w:hAnsi="Times New Roman" w:cs="Times New Roman"/>
        </w:rPr>
        <w:t>Learners are support</w:t>
      </w:r>
      <w:r w:rsidR="009C59E0">
        <w:rPr>
          <w:rFonts w:ascii="Times New Roman" w:hAnsi="Times New Roman" w:cs="Times New Roman"/>
        </w:rPr>
        <w:t>ed throughout learning process.</w:t>
      </w:r>
    </w:p>
    <w:p w:rsidR="009C59E0" w:rsidRDefault="00937684" w:rsidP="009C59E0">
      <w:pPr>
        <w:pStyle w:val="ListParagraph"/>
        <w:numPr>
          <w:ilvl w:val="1"/>
          <w:numId w:val="1"/>
        </w:numPr>
        <w:rPr>
          <w:rFonts w:ascii="Times New Roman" w:hAnsi="Times New Roman" w:cs="Times New Roman"/>
        </w:rPr>
      </w:pPr>
      <w:r w:rsidRPr="009C59E0">
        <w:rPr>
          <w:rFonts w:ascii="Times New Roman" w:hAnsi="Times New Roman" w:cs="Times New Roman"/>
        </w:rPr>
        <w:t>Learners become responsible</w:t>
      </w:r>
      <w:r w:rsidR="009C59E0">
        <w:rPr>
          <w:rFonts w:ascii="Times New Roman" w:hAnsi="Times New Roman" w:cs="Times New Roman"/>
        </w:rPr>
        <w:t>.</w:t>
      </w:r>
    </w:p>
    <w:p w:rsidR="009C59E0" w:rsidRDefault="00937684" w:rsidP="009C59E0">
      <w:pPr>
        <w:pStyle w:val="ListParagraph"/>
        <w:numPr>
          <w:ilvl w:val="1"/>
          <w:numId w:val="1"/>
        </w:numPr>
        <w:rPr>
          <w:rFonts w:ascii="Times New Roman" w:hAnsi="Times New Roman" w:cs="Times New Roman"/>
        </w:rPr>
      </w:pPr>
      <w:r w:rsidRPr="009C59E0">
        <w:rPr>
          <w:rFonts w:ascii="Times New Roman" w:hAnsi="Times New Roman" w:cs="Times New Roman"/>
        </w:rPr>
        <w:t>L</w:t>
      </w:r>
      <w:r w:rsidR="009C59E0">
        <w:rPr>
          <w:rFonts w:ascii="Times New Roman" w:hAnsi="Times New Roman" w:cs="Times New Roman"/>
        </w:rPr>
        <w:t>earners have a sense of control.</w:t>
      </w:r>
    </w:p>
    <w:p w:rsidR="009C59E0" w:rsidRDefault="00937684" w:rsidP="009C59E0">
      <w:pPr>
        <w:pStyle w:val="ListParagraph"/>
        <w:numPr>
          <w:ilvl w:val="1"/>
          <w:numId w:val="1"/>
        </w:numPr>
        <w:rPr>
          <w:rFonts w:ascii="Times New Roman" w:hAnsi="Times New Roman" w:cs="Times New Roman"/>
        </w:rPr>
      </w:pPr>
      <w:r w:rsidRPr="009C59E0">
        <w:rPr>
          <w:rFonts w:ascii="Times New Roman" w:hAnsi="Times New Roman" w:cs="Times New Roman"/>
        </w:rPr>
        <w:t>Learners have choices about what, how and where they learn</w:t>
      </w:r>
      <w:r w:rsidR="009C59E0">
        <w:rPr>
          <w:rFonts w:ascii="Times New Roman" w:hAnsi="Times New Roman" w:cs="Times New Roman"/>
        </w:rPr>
        <w:t>.</w:t>
      </w:r>
    </w:p>
    <w:p w:rsidR="009C59E0" w:rsidRDefault="00937684" w:rsidP="009C59E0">
      <w:pPr>
        <w:pStyle w:val="ListParagraph"/>
        <w:numPr>
          <w:ilvl w:val="1"/>
          <w:numId w:val="1"/>
        </w:numPr>
        <w:rPr>
          <w:rFonts w:ascii="Times New Roman" w:hAnsi="Times New Roman" w:cs="Times New Roman"/>
        </w:rPr>
      </w:pPr>
      <w:r w:rsidRPr="009C59E0">
        <w:rPr>
          <w:rFonts w:ascii="Times New Roman" w:hAnsi="Times New Roman" w:cs="Times New Roman"/>
        </w:rPr>
        <w:t>Learners find the content challenging</w:t>
      </w:r>
      <w:r w:rsidR="009C59E0">
        <w:rPr>
          <w:rFonts w:ascii="Times New Roman" w:hAnsi="Times New Roman" w:cs="Times New Roman"/>
        </w:rPr>
        <w:t>.</w:t>
      </w:r>
    </w:p>
    <w:p w:rsidR="00937684" w:rsidRDefault="00937684" w:rsidP="00D76346">
      <w:pPr>
        <w:pStyle w:val="ListParagraph"/>
        <w:numPr>
          <w:ilvl w:val="1"/>
          <w:numId w:val="1"/>
        </w:numPr>
        <w:rPr>
          <w:rFonts w:ascii="Times New Roman" w:hAnsi="Times New Roman" w:cs="Times New Roman"/>
        </w:rPr>
      </w:pPr>
      <w:r w:rsidRPr="009C59E0">
        <w:rPr>
          <w:rFonts w:ascii="Times New Roman" w:hAnsi="Times New Roman" w:cs="Times New Roman"/>
        </w:rPr>
        <w:t xml:space="preserve">Learners have fun while learning </w:t>
      </w:r>
    </w:p>
    <w:p w:rsidR="009C59E0" w:rsidRDefault="009C59E0" w:rsidP="009C59E0">
      <w:pPr>
        <w:pStyle w:val="ListParagraph"/>
        <w:numPr>
          <w:ilvl w:val="0"/>
          <w:numId w:val="1"/>
        </w:numPr>
        <w:rPr>
          <w:rFonts w:ascii="Times New Roman" w:hAnsi="Times New Roman" w:cs="Times New Roman"/>
        </w:rPr>
      </w:pPr>
      <w:r>
        <w:rPr>
          <w:rFonts w:ascii="Times New Roman" w:hAnsi="Times New Roman" w:cs="Times New Roman"/>
        </w:rPr>
        <w:t>No matter how intelligent the student or teacher is, if there is no engagement, there will be little growth. Mutual respect is the key to an engaging and motivated classroom that works in both directions.</w:t>
      </w:r>
    </w:p>
    <w:p w:rsidR="009C59E0" w:rsidRDefault="009C59E0" w:rsidP="009C59E0">
      <w:pPr>
        <w:rPr>
          <w:rFonts w:ascii="Times New Roman" w:hAnsi="Times New Roman" w:cs="Times New Roman"/>
        </w:rPr>
      </w:pPr>
      <w:r>
        <w:rPr>
          <w:rFonts w:ascii="Times New Roman" w:hAnsi="Times New Roman" w:cs="Times New Roman"/>
        </w:rPr>
        <w:t>Rigor: Bloom’s Taxonomy of Learning and Depth of Knowledge</w:t>
      </w:r>
    </w:p>
    <w:p w:rsidR="006D5A2B" w:rsidRDefault="009C59E0" w:rsidP="00937684">
      <w:pPr>
        <w:pStyle w:val="ListParagraph"/>
        <w:numPr>
          <w:ilvl w:val="0"/>
          <w:numId w:val="2"/>
        </w:numPr>
        <w:rPr>
          <w:rFonts w:ascii="Times New Roman" w:hAnsi="Times New Roman" w:cs="Times New Roman"/>
        </w:rPr>
      </w:pPr>
      <w:r>
        <w:rPr>
          <w:rFonts w:ascii="Times New Roman" w:hAnsi="Times New Roman" w:cs="Times New Roman"/>
        </w:rPr>
        <w:t xml:space="preserve">With some exceptions, Common Core Standards keep educators on the same page across the state and nation. These standards provide rigor, but it is important to know upon what they are based. </w:t>
      </w:r>
      <w:r>
        <w:rPr>
          <w:rFonts w:ascii="Times New Roman" w:hAnsi="Times New Roman" w:cs="Times New Roman"/>
        </w:rPr>
        <w:t>Bloom’s Taxonomy of Learning and Depth of Knowledge</w:t>
      </w:r>
      <w:r>
        <w:rPr>
          <w:rFonts w:ascii="Times New Roman" w:hAnsi="Times New Roman" w:cs="Times New Roman"/>
        </w:rPr>
        <w:t xml:space="preserve"> Questions are integral to these standards’ functioning. So what are these two very important concepts?</w:t>
      </w:r>
    </w:p>
    <w:p w:rsidR="006D5A2B" w:rsidRDefault="00937684" w:rsidP="00937684">
      <w:pPr>
        <w:pStyle w:val="ListParagraph"/>
        <w:numPr>
          <w:ilvl w:val="1"/>
          <w:numId w:val="2"/>
        </w:numPr>
        <w:rPr>
          <w:rFonts w:ascii="Times New Roman" w:hAnsi="Times New Roman" w:cs="Times New Roman"/>
        </w:rPr>
      </w:pPr>
      <w:r w:rsidRPr="006D5A2B">
        <w:rPr>
          <w:rFonts w:ascii="Times New Roman" w:hAnsi="Times New Roman" w:cs="Times New Roman"/>
        </w:rPr>
        <w:t xml:space="preserve">Bloom’s taxonomical levels of learning revolutionized education. Bloom was largely responsible for the move away from rote memorization that had been the norm in education for far too long. Appealing to students’ abilities to create, evaluate and synthesize in the classroom prompts deeper levels of cognitive activity. </w:t>
      </w:r>
    </w:p>
    <w:p w:rsidR="006D5A2B" w:rsidRDefault="006D5A2B" w:rsidP="006D5A2B">
      <w:pPr>
        <w:pStyle w:val="ListParagraph"/>
        <w:numPr>
          <w:ilvl w:val="2"/>
          <w:numId w:val="2"/>
        </w:numPr>
        <w:rPr>
          <w:rFonts w:ascii="Times New Roman" w:hAnsi="Times New Roman" w:cs="Times New Roman"/>
        </w:rPr>
      </w:pPr>
      <w:r w:rsidRPr="006D5A2B">
        <w:rPr>
          <w:rFonts w:ascii="Times New Roman" w:hAnsi="Times New Roman" w:cs="Times New Roman"/>
        </w:rPr>
        <w:t>“</w:t>
      </w:r>
      <w:r w:rsidR="00937684" w:rsidRPr="006D5A2B">
        <w:rPr>
          <w:rFonts w:ascii="Times New Roman" w:hAnsi="Times New Roman" w:cs="Times New Roman"/>
        </w:rPr>
        <w:t xml:space="preserve">Inverted triangle with a purpose.” Learning builds on itself as </w:t>
      </w:r>
      <w:proofErr w:type="spellStart"/>
      <w:proofErr w:type="gramStart"/>
      <w:r w:rsidR="00937684" w:rsidRPr="006D5A2B">
        <w:rPr>
          <w:rFonts w:ascii="Times New Roman" w:hAnsi="Times New Roman" w:cs="Times New Roman"/>
        </w:rPr>
        <w:t>students</w:t>
      </w:r>
      <w:proofErr w:type="spellEnd"/>
      <w:proofErr w:type="gramEnd"/>
      <w:r w:rsidR="00937684" w:rsidRPr="006D5A2B">
        <w:rPr>
          <w:rFonts w:ascii="Times New Roman" w:hAnsi="Times New Roman" w:cs="Times New Roman"/>
        </w:rPr>
        <w:t xml:space="preserve"> progress up the triangle. Simple and concrete information is on the bottom with ‘Remember.’ Information is on a range up to abstract thinking in the ‘Create’ segment. </w:t>
      </w:r>
    </w:p>
    <w:p w:rsidR="006D5A2B" w:rsidRDefault="00937684" w:rsidP="006D5A2B">
      <w:pPr>
        <w:pStyle w:val="ListParagraph"/>
        <w:numPr>
          <w:ilvl w:val="2"/>
          <w:numId w:val="2"/>
        </w:numPr>
        <w:rPr>
          <w:rFonts w:ascii="Times New Roman" w:hAnsi="Times New Roman" w:cs="Times New Roman"/>
        </w:rPr>
      </w:pPr>
      <w:r w:rsidRPr="006D5A2B">
        <w:rPr>
          <w:rFonts w:ascii="Times New Roman" w:hAnsi="Times New Roman" w:cs="Times New Roman"/>
        </w:rPr>
        <w:t xml:space="preserve">Bloom’s is a tool for instruction, used to plan and evaluate lessons. </w:t>
      </w:r>
    </w:p>
    <w:p w:rsidR="006D5A2B" w:rsidRDefault="006D5A2B" w:rsidP="006D5A2B">
      <w:pPr>
        <w:pStyle w:val="ListParagraph"/>
        <w:ind w:left="2160"/>
        <w:rPr>
          <w:rFonts w:ascii="Times New Roman" w:hAnsi="Times New Roman" w:cs="Times New Roman"/>
        </w:rPr>
      </w:pPr>
    </w:p>
    <w:p w:rsidR="006D5A2B" w:rsidRDefault="00937684" w:rsidP="00937684">
      <w:pPr>
        <w:pStyle w:val="ListParagraph"/>
        <w:numPr>
          <w:ilvl w:val="1"/>
          <w:numId w:val="2"/>
        </w:numPr>
        <w:rPr>
          <w:rFonts w:ascii="Times New Roman" w:hAnsi="Times New Roman" w:cs="Times New Roman"/>
        </w:rPr>
      </w:pPr>
      <w:r w:rsidRPr="006D5A2B">
        <w:rPr>
          <w:rFonts w:ascii="Times New Roman" w:hAnsi="Times New Roman" w:cs="Times New Roman"/>
        </w:rPr>
        <w:t>D</w:t>
      </w:r>
      <w:r w:rsidR="006D5A2B">
        <w:rPr>
          <w:rFonts w:ascii="Times New Roman" w:hAnsi="Times New Roman" w:cs="Times New Roman"/>
        </w:rPr>
        <w:t xml:space="preserve">epth of Knowledge (DOK) is a tool for assessment </w:t>
      </w:r>
      <w:r w:rsidRPr="006D5A2B">
        <w:rPr>
          <w:rFonts w:ascii="Times New Roman" w:hAnsi="Times New Roman" w:cs="Times New Roman"/>
        </w:rPr>
        <w:t xml:space="preserve">OK has 4 levels: </w:t>
      </w:r>
    </w:p>
    <w:p w:rsidR="006D5A2B" w:rsidRDefault="00937684" w:rsidP="006D5A2B">
      <w:pPr>
        <w:pStyle w:val="ListParagraph"/>
        <w:numPr>
          <w:ilvl w:val="2"/>
          <w:numId w:val="2"/>
        </w:numPr>
        <w:rPr>
          <w:rFonts w:ascii="Times New Roman" w:hAnsi="Times New Roman" w:cs="Times New Roman"/>
        </w:rPr>
      </w:pPr>
      <w:r w:rsidRPr="006D5A2B">
        <w:rPr>
          <w:rFonts w:ascii="Times New Roman" w:hAnsi="Times New Roman" w:cs="Times New Roman"/>
        </w:rPr>
        <w:t xml:space="preserve">Level 1 – Recall, </w:t>
      </w:r>
    </w:p>
    <w:p w:rsidR="006D5A2B" w:rsidRDefault="006D5A2B" w:rsidP="006D5A2B">
      <w:pPr>
        <w:pStyle w:val="ListParagraph"/>
        <w:numPr>
          <w:ilvl w:val="2"/>
          <w:numId w:val="2"/>
        </w:numPr>
        <w:rPr>
          <w:rFonts w:ascii="Times New Roman" w:hAnsi="Times New Roman" w:cs="Times New Roman"/>
        </w:rPr>
      </w:pPr>
      <w:r>
        <w:rPr>
          <w:rFonts w:ascii="Times New Roman" w:hAnsi="Times New Roman" w:cs="Times New Roman"/>
        </w:rPr>
        <w:t xml:space="preserve">Level </w:t>
      </w:r>
      <w:r w:rsidR="00937684" w:rsidRPr="006D5A2B">
        <w:rPr>
          <w:rFonts w:ascii="Times New Roman" w:hAnsi="Times New Roman" w:cs="Times New Roman"/>
        </w:rPr>
        <w:t>2 – Sk</w:t>
      </w:r>
      <w:r>
        <w:rPr>
          <w:rFonts w:ascii="Times New Roman" w:hAnsi="Times New Roman" w:cs="Times New Roman"/>
        </w:rPr>
        <w:t>ill or Conceptual Understanding</w:t>
      </w:r>
    </w:p>
    <w:p w:rsidR="006D5A2B" w:rsidRDefault="006D5A2B" w:rsidP="006D5A2B">
      <w:pPr>
        <w:pStyle w:val="ListParagraph"/>
        <w:numPr>
          <w:ilvl w:val="2"/>
          <w:numId w:val="2"/>
        </w:numPr>
        <w:rPr>
          <w:rFonts w:ascii="Times New Roman" w:hAnsi="Times New Roman" w:cs="Times New Roman"/>
        </w:rPr>
      </w:pPr>
      <w:r>
        <w:rPr>
          <w:rFonts w:ascii="Times New Roman" w:hAnsi="Times New Roman" w:cs="Times New Roman"/>
        </w:rPr>
        <w:t>Level 3 – Strategic Reasoning</w:t>
      </w:r>
    </w:p>
    <w:p w:rsidR="00937684" w:rsidRDefault="006D5A2B" w:rsidP="006D5A2B">
      <w:pPr>
        <w:pStyle w:val="ListParagraph"/>
        <w:numPr>
          <w:ilvl w:val="2"/>
          <w:numId w:val="2"/>
        </w:numPr>
        <w:rPr>
          <w:rFonts w:ascii="Times New Roman" w:hAnsi="Times New Roman" w:cs="Times New Roman"/>
        </w:rPr>
      </w:pPr>
      <w:r>
        <w:rPr>
          <w:rFonts w:ascii="Times New Roman" w:hAnsi="Times New Roman" w:cs="Times New Roman"/>
        </w:rPr>
        <w:t>Level 4 – E</w:t>
      </w:r>
      <w:r w:rsidR="00937684" w:rsidRPr="006D5A2B">
        <w:rPr>
          <w:rFonts w:ascii="Times New Roman" w:hAnsi="Times New Roman" w:cs="Times New Roman"/>
        </w:rPr>
        <w:t>xtended reasoning. Neural pathways are simulated and illustrated to show how many neurons are used for each level. DOK is a tool for assessment versus Bloom’s model, which is a tool for instruction</w:t>
      </w:r>
      <w:r>
        <w:rPr>
          <w:rFonts w:ascii="Times New Roman" w:hAnsi="Times New Roman" w:cs="Times New Roman"/>
        </w:rPr>
        <w:t>.</w:t>
      </w:r>
    </w:p>
    <w:bookmarkEnd w:id="0"/>
    <w:p w:rsidR="006D5A2B" w:rsidRPr="006D5A2B" w:rsidRDefault="006D5A2B" w:rsidP="006D5A2B">
      <w:pPr>
        <w:pStyle w:val="ListParagraph"/>
        <w:ind w:left="2160"/>
        <w:rPr>
          <w:rFonts w:ascii="Times New Roman" w:hAnsi="Times New Roman" w:cs="Times New Roman"/>
        </w:rPr>
      </w:pPr>
    </w:p>
    <w:sectPr w:rsidR="006D5A2B" w:rsidRPr="006D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52D30"/>
    <w:multiLevelType w:val="hybridMultilevel"/>
    <w:tmpl w:val="8D62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11FB5"/>
    <w:multiLevelType w:val="hybridMultilevel"/>
    <w:tmpl w:val="4228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7D"/>
    <w:rsid w:val="000222D2"/>
    <w:rsid w:val="0038247D"/>
    <w:rsid w:val="006D5A2B"/>
    <w:rsid w:val="00937684"/>
    <w:rsid w:val="009C59E0"/>
    <w:rsid w:val="00DD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1E963-E6BA-48F0-8408-02D6A4C8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247D"/>
  </w:style>
  <w:style w:type="character" w:customStyle="1" w:styleId="il">
    <w:name w:val="il"/>
    <w:basedOn w:val="DefaultParagraphFont"/>
    <w:rsid w:val="0038247D"/>
  </w:style>
  <w:style w:type="character" w:styleId="Hyperlink">
    <w:name w:val="Hyperlink"/>
    <w:basedOn w:val="DefaultParagraphFont"/>
    <w:uiPriority w:val="99"/>
    <w:semiHidden/>
    <w:unhideWhenUsed/>
    <w:rsid w:val="0038247D"/>
    <w:rPr>
      <w:color w:val="0000FF"/>
      <w:u w:val="single"/>
    </w:rPr>
  </w:style>
  <w:style w:type="paragraph" w:styleId="ListParagraph">
    <w:name w:val="List Paragraph"/>
    <w:basedOn w:val="Normal"/>
    <w:uiPriority w:val="34"/>
    <w:qFormat/>
    <w:rsid w:val="009C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peglobalization.weebly.com/" TargetMode="External"/><Relationship Id="rId3" Type="http://schemas.openxmlformats.org/officeDocument/2006/relationships/settings" Target="settings.xml"/><Relationship Id="rId7" Type="http://schemas.openxmlformats.org/officeDocument/2006/relationships/hyperlink" Target="http://www.popethea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kholmanx.weebly.com/" TargetMode="External"/><Relationship Id="rId5" Type="http://schemas.openxmlformats.org/officeDocument/2006/relationships/hyperlink" Target="http://mdjonline.com/view/full_story/26598209/article-Making-global-connections--Pope-High-School-hosts-consuls-general-at-first-annual-program?instance=special%20_coverage_right_colum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Holman</dc:creator>
  <cp:keywords/>
  <dc:description/>
  <cp:lastModifiedBy>George Holman</cp:lastModifiedBy>
  <cp:revision>1</cp:revision>
  <dcterms:created xsi:type="dcterms:W3CDTF">2017-03-07T17:05:00Z</dcterms:created>
  <dcterms:modified xsi:type="dcterms:W3CDTF">2017-03-09T20:43:00Z</dcterms:modified>
</cp:coreProperties>
</file>